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t>Наказ / розпорядчий документ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r>
              <w:t>Погребищенська міська рада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ind w:left="60"/>
              <w:jc w:val="center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r>
              <w:t>13.09.2021 р. № 174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32CCD" w:rsidRDefault="001C7B6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8641087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8035037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606050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t>Постанова Кабінету Міністрів України №11 від 23 січня 2015р. "Деякі питання надання медичної субвенції з державного бюджету місцевим бюджетам"</w:t>
            </w:r>
            <w:r>
              <w:br/>
              <w:t>Постанова Кабінету Міністрів України №710 від 11 жовтня 2016р. "Про економію державних коштів та недопущення витр</w:t>
            </w:r>
            <w:r>
              <w:t>ат бюджету"</w:t>
            </w:r>
            <w:r>
              <w:br/>
              <w:t>Наказ Міністерства охорони здоровя № 308/519 від 05 жовтня 2005р. "Про впровадження умов оплати праці працівників закладів охорони здоровя та установ соціального захисту населення"</w:t>
            </w:r>
            <w:r>
              <w:br/>
              <w:t>Концепція  реформи фінансування системи охорони здоровя, схвале</w:t>
            </w:r>
            <w:r>
              <w:t>ної розпорядженням Кабінету Міністрів України № 1013 від 30 листопада 2016р"</w:t>
            </w:r>
            <w:r>
              <w:br/>
              <w:t>Рішення 24 сесії  районної ради 7 скликання № 13-24-7/575  від 08 лютого 2018року "Про припинення юридичної особи КУ "Погребищенський районний центр первинної медико-санітарної до</w:t>
            </w:r>
            <w:r>
              <w:t>помоги Погребищенської  районної ради" шляхом  реорганізації (перетворення) у КП "Погребищенський  центр  первинної  медико-санітарної  допомоги "Погребищенської районної ради"</w:t>
            </w:r>
            <w:r>
              <w:br/>
              <w:t>Рішення 4 сесії Погребищенської міської ради 8 скликання  № 54 від 24 грудня 20</w:t>
            </w:r>
            <w:r>
              <w:t>20року "Про затвердження Програми  розвитку охорони здоровя  Погребищенської  міської  територіальної громади "Майбутнє Надросся  в збереженні  здоровя  його громадян" на 2021рік.</w:t>
            </w:r>
            <w:r>
              <w:br/>
              <w:t xml:space="preserve">Рішення  4 сесії Погребищенської міської ради 8 скликання №61 від 24 грудня </w:t>
            </w:r>
            <w:r>
              <w:t>2020року "Про бюджет Погребищенської міської територіальної громади на 2021рік"</w:t>
            </w:r>
            <w:r>
              <w:br/>
              <w:t>Рішення  7 сесії Погребищенської міської ради 8 скликання №33-7-8/320 від 11 березня 2021року "Про внесення змін до бюджету Погребищенської міської територіальної громади на 20</w:t>
            </w:r>
            <w:r>
              <w:t>21рік"</w:t>
            </w:r>
            <w:r>
              <w:br/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56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32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432CCD" w:rsidRDefault="00432CCD">
            <w:pPr>
              <w:pStyle w:val="EMPTYCELLSTYLE"/>
            </w:pPr>
          </w:p>
        </w:tc>
        <w:tc>
          <w:tcPr>
            <w:tcW w:w="5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t>Рішення  8 сесії 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</w:r>
            <w:r>
              <w:t>Рішення  9 сесії Погребищенської міської ради 8 скликання №85-9-8/671 від 18 травня 2021року "Про внесення змін до бюджету Погребищенської міської територіальної громади на 2021рік"</w:t>
            </w:r>
            <w:r>
              <w:br/>
              <w:t xml:space="preserve">Рішення  14 сесії Погребищенської міської ради 8 скликання №120-14-8/1142 </w:t>
            </w:r>
            <w:r>
              <w:t>від 29 липня 2021року "Про внесення змін до бюджету Погребищенської міської територіальної громади на 2021рік"</w:t>
            </w:r>
            <w:r>
              <w:br/>
              <w:t>Рішення  15 сесії Погребищенської міської ради 8 скликання №121-15-8/1274 від 20 серпня 2021року "Про внесення змін до бюджету Погребищенської мі</w:t>
            </w:r>
            <w:r>
              <w:t>ської територіальної громади на 2021рік"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432CCD" w:rsidRDefault="00432CCD">
            <w:pPr>
              <w:pStyle w:val="EMPTYCELLSTYLE"/>
            </w:pPr>
          </w:p>
        </w:tc>
        <w:tc>
          <w:tcPr>
            <w:tcW w:w="5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432CCD" w:rsidRDefault="00432CCD">
            <w:pPr>
              <w:pStyle w:val="EMPTYCELLSTYLE"/>
            </w:pPr>
          </w:p>
        </w:tc>
        <w:tc>
          <w:tcPr>
            <w:tcW w:w="5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8 035 037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8 035 037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Придбання автотранспорту для медичних працівників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Забезпечення виготовлення проектно-кошторисної документації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8 035 037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8 641 087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432CCD" w:rsidRDefault="00432CCD">
            <w:pPr>
              <w:pStyle w:val="EMPTYCELLSTYLE"/>
            </w:pPr>
          </w:p>
        </w:tc>
        <w:tc>
          <w:tcPr>
            <w:tcW w:w="5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Програми розвитку охорони здоров'я Погребищенської міськї територіальної громади "Майбутнє Надросся в збереженні здоров'я його громадян"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7 985 037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8 591 087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Програма місцевих стимулів для медичних працівників Погребищенської міської територіальної громади на 2021-2023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8 035 037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606 050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rPr>
                <w:b/>
              </w:rPr>
              <w:t>8 641 087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143,50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143,50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штатних посад,в тому числі працвники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41,50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41,50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Обсяги витрат для придбання автомобіля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Обсяги видатків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пролікованих хворих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1 994,00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1 994,00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придбаних автомобілів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закладів, де планується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Рішення 8 сесії міської ради 8 скликання №3-8-8/444 від 08.04.2021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звіт ІАВ Ф-20 наказ МОЗ №378 від 10.07.2007р(зі змінами доповненнями №511 від 17.06.2013р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4 863,00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4 863,00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Середні витрати однієї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575 000,00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32CCD" w:rsidRDefault="00432CC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Середні витрати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31 050,00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2CCD" w:rsidRDefault="001C7B6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Наказ МОЗ №511 від 11.08.2014р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97,10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97,10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Рівень забезпеченості автомобілями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432C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Рівень забезпеченості закладів проектно-кошторисною документацією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t>Сергій ВОЛИНСЬКИЙ</w:t>
            </w: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CCD" w:rsidRDefault="001C7B6D">
            <w:r>
              <w:t>Олександр НЕДОШОВЕНКО</w:t>
            </w: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32CCD" w:rsidRDefault="001C7B6D">
            <w:r>
              <w:rPr>
                <w:b/>
              </w:rPr>
              <w:t>13.09.2021 р.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  <w:tr w:rsidR="00432CC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CCD" w:rsidRDefault="001C7B6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1800" w:type="dxa"/>
          </w:tcPr>
          <w:p w:rsidR="00432CCD" w:rsidRDefault="00432CCD">
            <w:pPr>
              <w:pStyle w:val="EMPTYCELLSTYLE"/>
            </w:pPr>
          </w:p>
        </w:tc>
        <w:tc>
          <w:tcPr>
            <w:tcW w:w="400" w:type="dxa"/>
          </w:tcPr>
          <w:p w:rsidR="00432CCD" w:rsidRDefault="00432CCD">
            <w:pPr>
              <w:pStyle w:val="EMPTYCELLSTYLE"/>
            </w:pPr>
          </w:p>
        </w:tc>
      </w:tr>
    </w:tbl>
    <w:p w:rsidR="00000000" w:rsidRDefault="001C7B6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CD"/>
    <w:rsid w:val="001C7B6D"/>
    <w:rsid w:val="0043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5428</Words>
  <Characters>3095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2021-11-01T13:07:00Z</dcterms:created>
  <dcterms:modified xsi:type="dcterms:W3CDTF">2021-11-01T13:07:00Z</dcterms:modified>
</cp:coreProperties>
</file>